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275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333"/>
        <w:gridCol w:w="1984"/>
        <w:gridCol w:w="1644"/>
        <w:gridCol w:w="2552"/>
        <w:gridCol w:w="3600"/>
      </w:tblGrid>
      <w:tr w:rsidR="00DA17D7" w14:paraId="6C09EB95" w14:textId="77777777" w:rsidTr="00AA306A">
        <w:trPr>
          <w:trHeight w:val="40"/>
        </w:trPr>
        <w:tc>
          <w:tcPr>
            <w:tcW w:w="12757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 w:rsidTr="00AA306A">
        <w:trPr>
          <w:trHeight w:val="40"/>
        </w:trPr>
        <w:tc>
          <w:tcPr>
            <w:tcW w:w="16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374812A2" w:rsidR="00DA17D7" w:rsidRDefault="00CA20B6" w:rsidP="005F1F6A">
            <w:r>
              <w:t xml:space="preserve">BTEC National Level 3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3600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 w:rsidTr="00AA306A">
        <w:trPr>
          <w:trHeight w:val="20"/>
        </w:trPr>
        <w:tc>
          <w:tcPr>
            <w:tcW w:w="16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182755AA" w:rsidR="00DA17D7" w:rsidRDefault="00EC2B33">
            <w:r>
              <w:t>Dementia: Types, Causes, Symptoms and Effects.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3600" w:type="dxa"/>
            <w:vAlign w:val="center"/>
          </w:tcPr>
          <w:p w14:paraId="72782914" w14:textId="62DC06E6" w:rsidR="00DA17D7" w:rsidRDefault="006224BF">
            <w:proofErr w:type="spellStart"/>
            <w:r>
              <w:t>K.Goodrum</w:t>
            </w:r>
            <w:proofErr w:type="spellEnd"/>
          </w:p>
        </w:tc>
      </w:tr>
      <w:tr w:rsidR="00DA17D7" w14:paraId="189C867C" w14:textId="77777777" w:rsidTr="00AA306A">
        <w:trPr>
          <w:trHeight w:val="40"/>
        </w:trPr>
        <w:tc>
          <w:tcPr>
            <w:tcW w:w="16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3DD96AF9" w:rsidR="00DA17D7" w:rsidRDefault="00433706" w:rsidP="00847BD2">
            <w:r>
              <w:t xml:space="preserve">Unit </w:t>
            </w:r>
            <w:r w:rsidR="00847BD2">
              <w:t xml:space="preserve">17: Caring for Individuals with Dementia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3600" w:type="dxa"/>
            <w:tcMar>
              <w:top w:w="28" w:type="dxa"/>
              <w:bottom w:w="28" w:type="dxa"/>
            </w:tcMar>
            <w:vAlign w:val="center"/>
          </w:tcPr>
          <w:p w14:paraId="127CB747" w14:textId="77777777" w:rsidR="00EC2B33" w:rsidRDefault="00900088">
            <w:r>
              <w:t>Learning Aims</w:t>
            </w:r>
            <w:r w:rsidR="00EC2B33">
              <w:t>:</w:t>
            </w:r>
          </w:p>
          <w:p w14:paraId="56D21AB4" w14:textId="380E06BE" w:rsidR="00EC2B33" w:rsidRDefault="00900088">
            <w:r w:rsidRPr="00EC2B33">
              <w:rPr>
                <w:b/>
              </w:rPr>
              <w:t xml:space="preserve"> </w:t>
            </w:r>
            <w:r w:rsidR="00EA010B" w:rsidRPr="00EC2B33">
              <w:rPr>
                <w:b/>
              </w:rPr>
              <w:t>A</w:t>
            </w:r>
            <w:r w:rsidR="00EC2B33">
              <w:t xml:space="preserve">: Examine the types, causes and symptoms of dementia. </w:t>
            </w:r>
          </w:p>
          <w:p w14:paraId="6EED171C" w14:textId="0D257268" w:rsidR="00DA17D7" w:rsidRDefault="00433706">
            <w:r>
              <w:t xml:space="preserve"> </w:t>
            </w:r>
            <w:r w:rsidR="00EA010B" w:rsidRPr="00EC2B33">
              <w:rPr>
                <w:b/>
              </w:rPr>
              <w:t>B</w:t>
            </w:r>
            <w:r w:rsidR="00EC2B33" w:rsidRPr="00EC2B33">
              <w:rPr>
                <w:b/>
              </w:rPr>
              <w:t>:</w:t>
            </w:r>
            <w:r w:rsidR="00EC2B33">
              <w:t xml:space="preserve"> Examine the effects of dementia on people who have the condition. </w:t>
            </w:r>
          </w:p>
        </w:tc>
      </w:tr>
      <w:tr w:rsidR="00DA17D7" w14:paraId="76743F2D" w14:textId="77777777" w:rsidTr="00AA306A">
        <w:trPr>
          <w:trHeight w:val="220"/>
        </w:trPr>
        <w:tc>
          <w:tcPr>
            <w:tcW w:w="12757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558FD1D1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AA306A">
        <w:trPr>
          <w:trHeight w:val="40"/>
        </w:trPr>
        <w:tc>
          <w:tcPr>
            <w:tcW w:w="4961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2E018577" w:rsidR="00DA17D7" w:rsidRDefault="006224BF">
            <w:r>
              <w:t>23/11/17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3600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AA306A">
        <w:trPr>
          <w:trHeight w:val="300"/>
        </w:trPr>
        <w:tc>
          <w:tcPr>
            <w:tcW w:w="297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779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AA306A">
        <w:trPr>
          <w:trHeight w:val="40"/>
        </w:trPr>
        <w:tc>
          <w:tcPr>
            <w:tcW w:w="2977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70A2A8EA" w:rsidR="00DA17D7" w:rsidRDefault="00EC2B33" w:rsidP="00847BD2">
            <w:pPr>
              <w:jc w:val="center"/>
            </w:pPr>
            <w:r>
              <w:t xml:space="preserve">A. </w:t>
            </w:r>
            <w:r w:rsidR="00EA010B">
              <w:t>P1-</w:t>
            </w:r>
            <w:r w:rsidR="005C7FE3">
              <w:t xml:space="preserve"> </w:t>
            </w:r>
            <w:r w:rsidR="00847BD2">
              <w:t>Explain the causes of three different types of dementia.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AA306A">
        <w:trPr>
          <w:trHeight w:val="40"/>
        </w:trPr>
        <w:tc>
          <w:tcPr>
            <w:tcW w:w="2977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2B370E7F" w:rsidR="00DA17D7" w:rsidRDefault="00EC2B33" w:rsidP="00847BD2">
            <w:pPr>
              <w:jc w:val="center"/>
            </w:pPr>
            <w:r>
              <w:t xml:space="preserve">A. </w:t>
            </w:r>
            <w:r w:rsidR="00EA010B">
              <w:t xml:space="preserve">P2- </w:t>
            </w:r>
            <w:r w:rsidR="00847BD2">
              <w:t xml:space="preserve">Explain the symptoms of three different types of dementia.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AA306A">
        <w:trPr>
          <w:trHeight w:val="40"/>
        </w:trPr>
        <w:tc>
          <w:tcPr>
            <w:tcW w:w="2977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7A33F0C8" w:rsidR="00DA17D7" w:rsidRDefault="00EC2B33" w:rsidP="00847BD2">
            <w:pPr>
              <w:jc w:val="center"/>
            </w:pPr>
            <w:r>
              <w:t xml:space="preserve">B. </w:t>
            </w:r>
            <w:r w:rsidR="00EA010B">
              <w:t xml:space="preserve">P3- </w:t>
            </w:r>
            <w:r w:rsidR="00847BD2">
              <w:t>Explain the effects of three different types of dementia on the physical and mental health of individuals who have the condition.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AA306A">
        <w:trPr>
          <w:trHeight w:val="40"/>
        </w:trPr>
        <w:tc>
          <w:tcPr>
            <w:tcW w:w="2977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35A90FE9" w:rsidR="00DA17D7" w:rsidRDefault="00EC2B33" w:rsidP="00847BD2">
            <w:pPr>
              <w:jc w:val="center"/>
            </w:pPr>
            <w:r>
              <w:t xml:space="preserve">B. </w:t>
            </w:r>
            <w:r w:rsidR="00EA010B">
              <w:t>P4-</w:t>
            </w:r>
            <w:r w:rsidR="00847BD2">
              <w:t xml:space="preserve"> Discuss the effects of three different types of dementia on the quality of life and wellbeing of people who have the condition.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AA306A">
        <w:trPr>
          <w:trHeight w:val="40"/>
        </w:trPr>
        <w:tc>
          <w:tcPr>
            <w:tcW w:w="2977" w:type="dxa"/>
            <w:gridSpan w:val="2"/>
            <w:tcMar>
              <w:top w:w="28" w:type="dxa"/>
              <w:bottom w:w="28" w:type="dxa"/>
            </w:tcMar>
            <w:vAlign w:val="center"/>
          </w:tcPr>
          <w:p w14:paraId="09BC5E9A" w14:textId="31D41CCF" w:rsidR="00DE2895" w:rsidRDefault="00EC2B33" w:rsidP="005C7FE3">
            <w:pPr>
              <w:jc w:val="center"/>
            </w:pPr>
            <w:r>
              <w:t xml:space="preserve">A. </w:t>
            </w:r>
            <w:r w:rsidR="00EA010B">
              <w:t xml:space="preserve">M1- </w:t>
            </w:r>
            <w:r w:rsidR="00847BD2">
              <w:t xml:space="preserve">Analyse how the </w:t>
            </w:r>
            <w:r w:rsidR="00847BD2">
              <w:lastRenderedPageBreak/>
              <w:t xml:space="preserve">different types of dementia might be identified by their symptoms. </w:t>
            </w:r>
          </w:p>
          <w:p w14:paraId="7B4DFFE6" w14:textId="255104FE" w:rsidR="00EA010B" w:rsidRDefault="00EA010B" w:rsidP="005C7FE3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AA306A">
        <w:trPr>
          <w:trHeight w:val="40"/>
        </w:trPr>
        <w:tc>
          <w:tcPr>
            <w:tcW w:w="2977" w:type="dxa"/>
            <w:gridSpan w:val="2"/>
            <w:tcMar>
              <w:top w:w="28" w:type="dxa"/>
              <w:bottom w:w="28" w:type="dxa"/>
            </w:tcMar>
            <w:vAlign w:val="center"/>
          </w:tcPr>
          <w:p w14:paraId="1A85F478" w14:textId="0FBFA8D7" w:rsidR="00DE2895" w:rsidRDefault="00EC2B33" w:rsidP="00EA010B">
            <w:pPr>
              <w:jc w:val="center"/>
            </w:pPr>
            <w:r>
              <w:lastRenderedPageBreak/>
              <w:t xml:space="preserve">B. </w:t>
            </w:r>
            <w:r w:rsidR="00EA010B">
              <w:t xml:space="preserve">M2- </w:t>
            </w:r>
            <w:r w:rsidR="00847BD2">
              <w:t xml:space="preserve">Assess how the different types </w:t>
            </w:r>
            <w:r>
              <w:t>of</w:t>
            </w:r>
            <w:r w:rsidR="00847BD2">
              <w:t xml:space="preserve"> dementia can have progressive effects on a person’s mental and physical health and their quality of life and wellbeing. </w:t>
            </w:r>
          </w:p>
          <w:p w14:paraId="7E1FA065" w14:textId="23C85416" w:rsidR="00EA010B" w:rsidRDefault="00EA010B" w:rsidP="00EA010B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A20B6" w14:paraId="6DA6041D" w14:textId="77777777" w:rsidTr="00AA306A">
        <w:trPr>
          <w:trHeight w:val="40"/>
        </w:trPr>
        <w:tc>
          <w:tcPr>
            <w:tcW w:w="2977" w:type="dxa"/>
            <w:gridSpan w:val="2"/>
            <w:tcMar>
              <w:top w:w="28" w:type="dxa"/>
              <w:bottom w:w="28" w:type="dxa"/>
            </w:tcMar>
            <w:vAlign w:val="center"/>
          </w:tcPr>
          <w:p w14:paraId="20004DC0" w14:textId="46BCFF92" w:rsidR="00DE2895" w:rsidRDefault="00EC2B33" w:rsidP="00EA010B">
            <w:pPr>
              <w:jc w:val="center"/>
            </w:pPr>
            <w:r>
              <w:t xml:space="preserve">AB. </w:t>
            </w:r>
            <w:r w:rsidR="00EA010B">
              <w:t xml:space="preserve">D1- </w:t>
            </w:r>
            <w:r w:rsidR="00847BD2">
              <w:t xml:space="preserve">Evaluate the importance of understanding how different types of dementia can have a progressive effect on all aspects of a person’s health and wellbeing. </w:t>
            </w:r>
          </w:p>
          <w:p w14:paraId="5E4393F3" w14:textId="6A59952A" w:rsidR="00EA010B" w:rsidRDefault="00EA010B" w:rsidP="00EA010B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18FAC04" w14:textId="77777777" w:rsidR="00CA20B6" w:rsidRDefault="00CA20B6">
            <w:pPr>
              <w:jc w:val="center"/>
            </w:pP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  <w:vAlign w:val="center"/>
          </w:tcPr>
          <w:p w14:paraId="5FC6EE04" w14:textId="77777777" w:rsidR="00CA20B6" w:rsidRDefault="00CA20B6"/>
        </w:tc>
      </w:tr>
      <w:tr w:rsidR="00DA17D7" w14:paraId="26C22C9F" w14:textId="77777777" w:rsidTr="00AA306A">
        <w:trPr>
          <w:trHeight w:val="20"/>
        </w:trPr>
        <w:tc>
          <w:tcPr>
            <w:tcW w:w="12757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 w:rsidTr="00AA306A">
        <w:trPr>
          <w:trHeight w:val="760"/>
        </w:trPr>
        <w:tc>
          <w:tcPr>
            <w:tcW w:w="12757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 w:rsidTr="00AA306A">
        <w:trPr>
          <w:trHeight w:val="480"/>
        </w:trPr>
        <w:tc>
          <w:tcPr>
            <w:tcW w:w="16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1113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 w:rsidTr="00AA306A">
        <w:trPr>
          <w:trHeight w:val="480"/>
        </w:trPr>
        <w:tc>
          <w:tcPr>
            <w:tcW w:w="16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00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 w:rsidTr="00AA306A">
        <w:trPr>
          <w:trHeight w:val="480"/>
        </w:trPr>
        <w:tc>
          <w:tcPr>
            <w:tcW w:w="6605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3600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 w:rsidTr="00AA306A">
        <w:trPr>
          <w:trHeight w:val="480"/>
        </w:trPr>
        <w:tc>
          <w:tcPr>
            <w:tcW w:w="16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 w:rsidTr="00AA306A">
        <w:trPr>
          <w:trHeight w:val="480"/>
        </w:trPr>
        <w:tc>
          <w:tcPr>
            <w:tcW w:w="12757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AA306A">
      <w:headerReference w:type="default" r:id="rId8"/>
      <w:footerReference w:type="default" r:id="rId9"/>
      <w:pgSz w:w="15840" w:h="12240"/>
      <w:pgMar w:top="720" w:right="720" w:bottom="720" w:left="720" w:header="720" w:footer="720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5C7FE3" w:rsidRDefault="005C7FE3">
      <w:r>
        <w:separator/>
      </w:r>
    </w:p>
  </w:endnote>
  <w:endnote w:type="continuationSeparator" w:id="0">
    <w:p w14:paraId="092D2BD3" w14:textId="77777777" w:rsidR="005C7FE3" w:rsidRDefault="005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5C7FE3" w:rsidRDefault="005C7FE3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60pt;height:37pt" o:ole="">
          <v:imagedata r:id="rId1" o:title=""/>
        </v:shape>
        <o:OLEObject Type="Embed" ProgID="MSPhotoEd.3" ShapeID="_x0000_i1038" DrawAspect="Content" ObjectID="_1416286464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5C7FE3" w:rsidRDefault="005C7FE3">
      <w:r>
        <w:separator/>
      </w:r>
    </w:p>
  </w:footnote>
  <w:footnote w:type="continuationSeparator" w:id="0">
    <w:p w14:paraId="668B5015" w14:textId="77777777" w:rsidR="005C7FE3" w:rsidRDefault="005C7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5C7FE3" w:rsidRDefault="005C7FE3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4" name="Picture 4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5C7FE3" w:rsidRDefault="005C7F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85FD6"/>
    <w:rsid w:val="002932B4"/>
    <w:rsid w:val="003418BE"/>
    <w:rsid w:val="003D159F"/>
    <w:rsid w:val="003E08F0"/>
    <w:rsid w:val="00433706"/>
    <w:rsid w:val="00454BF5"/>
    <w:rsid w:val="004C3124"/>
    <w:rsid w:val="005C7FE3"/>
    <w:rsid w:val="005F1F6A"/>
    <w:rsid w:val="006224BF"/>
    <w:rsid w:val="00847BD2"/>
    <w:rsid w:val="00900088"/>
    <w:rsid w:val="00997139"/>
    <w:rsid w:val="009F3577"/>
    <w:rsid w:val="00AA306A"/>
    <w:rsid w:val="00AF559E"/>
    <w:rsid w:val="00C90249"/>
    <w:rsid w:val="00CA20B6"/>
    <w:rsid w:val="00D009D2"/>
    <w:rsid w:val="00D45329"/>
    <w:rsid w:val="00DA17D7"/>
    <w:rsid w:val="00DE2895"/>
    <w:rsid w:val="00E4057E"/>
    <w:rsid w:val="00E46CF0"/>
    <w:rsid w:val="00EA010B"/>
    <w:rsid w:val="00EB143F"/>
    <w:rsid w:val="00EC2B33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8</cp:revision>
  <cp:lastPrinted>2016-12-05T08:07:00Z</cp:lastPrinted>
  <dcterms:created xsi:type="dcterms:W3CDTF">2016-08-31T17:15:00Z</dcterms:created>
  <dcterms:modified xsi:type="dcterms:W3CDTF">2016-12-05T08:07:00Z</dcterms:modified>
</cp:coreProperties>
</file>